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04" w:rsidRPr="00D22004" w:rsidRDefault="00D22004" w:rsidP="00D22004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54"/>
          <w:szCs w:val="54"/>
          <w:lang w:eastAsia="ru-RU"/>
        </w:rPr>
      </w:pPr>
      <w:r w:rsidRPr="00D22004">
        <w:rPr>
          <w:rFonts w:ascii="Arial" w:eastAsia="Times New Roman" w:hAnsi="Arial" w:cs="Arial"/>
          <w:b/>
          <w:bCs/>
          <w:color w:val="222222"/>
          <w:kern w:val="36"/>
          <w:sz w:val="54"/>
          <w:szCs w:val="54"/>
          <w:lang w:eastAsia="ru-RU"/>
        </w:rPr>
        <w:t>Национальная комиссия по правам ребёнка</w:t>
      </w:r>
    </w:p>
    <w:p w:rsidR="00D22004" w:rsidRPr="00D22004" w:rsidRDefault="00D22004" w:rsidP="00D220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30"/>
          <w:szCs w:val="30"/>
          <w:lang w:eastAsia="ru-RU"/>
        </w:rPr>
        <w:drawing>
          <wp:inline distT="0" distB="0" distL="0" distR="0">
            <wp:extent cx="4305300" cy="6096000"/>
            <wp:effectExtent l="19050" t="0" r="0" b="0"/>
            <wp:docPr id="1" name="Рисунок 1" descr="https://glrckroir.edu-lida.gov.by/files/01962/obj/110/36343/img/%D0%BD%D0%B0%D1%86%D0%B8%D0%BE%D0%BD%D0%B0%D0%BB%D1%8C%D0%BD%D0%B0%D1%8F%20%D0%BF%D1%80%D0%B8%D0%B5%D0%BC%D0%BD%D0%B0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lrckroir.edu-lida.gov.by/files/01962/obj/110/36343/img/%D0%BD%D0%B0%D1%86%D0%B8%D0%BE%D0%BD%D0%B0%D0%BB%D1%8C%D0%BD%D0%B0%D1%8F%20%D0%BF%D1%80%D0%B8%D0%B5%D0%BC%D0%BD%D0%B0%D1%8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004" w:rsidRPr="00D22004" w:rsidRDefault="00D22004" w:rsidP="00D2200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D22004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График приема несовершеннолетних и их законных представителей членами Национальной комиссии по правам ребёнка на 2-ой квартал 2023 г. </w:t>
      </w:r>
    </w:p>
    <w:p w:rsidR="00D22004" w:rsidRPr="00D22004" w:rsidRDefault="00D22004" w:rsidP="00D22004">
      <w:pPr>
        <w:shd w:val="clear" w:color="auto" w:fill="FFFFFF"/>
        <w:spacing w:after="0" w:line="240" w:lineRule="auto"/>
        <w:ind w:left="360" w:right="60"/>
        <w:textAlignment w:val="top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D22004" w:rsidRPr="00D22004" w:rsidRDefault="00D22004" w:rsidP="00D22004">
      <w:pPr>
        <w:shd w:val="clear" w:color="auto" w:fill="FFFFFF"/>
        <w:spacing w:before="30" w:after="0" w:line="240" w:lineRule="auto"/>
        <w:ind w:right="60"/>
        <w:textAlignment w:val="top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C18CF" w:rsidRDefault="004C18CF"/>
    <w:sectPr w:rsidR="004C18CF" w:rsidSect="004C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A1B5D"/>
    <w:multiLevelType w:val="multilevel"/>
    <w:tmpl w:val="F996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004"/>
    <w:rsid w:val="004C18CF"/>
    <w:rsid w:val="00963413"/>
    <w:rsid w:val="00D2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CF"/>
  </w:style>
  <w:style w:type="paragraph" w:styleId="1">
    <w:name w:val="heading 1"/>
    <w:basedOn w:val="a"/>
    <w:link w:val="10"/>
    <w:uiPriority w:val="9"/>
    <w:qFormat/>
    <w:rsid w:val="00D220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0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20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25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29077">
          <w:marLeft w:val="0"/>
          <w:marRight w:val="0"/>
          <w:marTop w:val="675"/>
          <w:marBottom w:val="0"/>
          <w:divBdr>
            <w:top w:val="single" w:sz="12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2023-06-16T05:54:00Z</dcterms:created>
  <dcterms:modified xsi:type="dcterms:W3CDTF">2023-06-16T05:55:00Z</dcterms:modified>
</cp:coreProperties>
</file>