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5A" w:rsidRPr="0073485A" w:rsidRDefault="0073485A" w:rsidP="0073485A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</w:pPr>
      <w:bookmarkStart w:id="0" w:name="_GoBack"/>
      <w:bookmarkEnd w:id="0"/>
      <w:r w:rsidRPr="0073485A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ru-RU"/>
        </w:rPr>
        <w:t>ОСОБЕННОСТИ ПРОВЕДЕНИЯ ЕДИНОГО ДНЯ ГОЛОСОВАНИЯ. ИЗБИРАТЕЛЬНАЯ КАМПАНИЯ 2024 ГОДА_январь</w:t>
      </w:r>
    </w:p>
    <w:p w:rsidR="0073485A" w:rsidRPr="0073485A" w:rsidRDefault="0073485A" w:rsidP="0073485A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73485A" w:rsidRPr="0073485A" w:rsidRDefault="0073485A" w:rsidP="0073485A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73485A" w:rsidRPr="0073485A" w:rsidRDefault="0073485A" w:rsidP="0073485A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73485A" w:rsidRPr="0073485A" w:rsidRDefault="0073485A" w:rsidP="0073485A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73485A" w:rsidRPr="0073485A" w:rsidRDefault="0073485A" w:rsidP="0073485A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73485A" w:rsidRPr="0073485A" w:rsidRDefault="0073485A" w:rsidP="0073485A">
      <w:pPr>
        <w:numPr>
          <w:ilvl w:val="0"/>
          <w:numId w:val="1"/>
        </w:numPr>
        <w:shd w:val="clear" w:color="auto" w:fill="FFFFFF"/>
        <w:spacing w:before="30"/>
        <w:ind w:left="0"/>
        <w:textAlignment w:val="top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73485A" w:rsidRPr="0073485A" w:rsidRDefault="0073485A" w:rsidP="0073485A">
      <w:pPr>
        <w:shd w:val="clear" w:color="auto" w:fill="FFFFFF"/>
        <w:spacing w:after="0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</w:t>
      </w:r>
    </w:p>
    <w:p w:rsidR="0073485A" w:rsidRPr="0073485A" w:rsidRDefault="0073485A" w:rsidP="0073485A">
      <w:pPr>
        <w:shd w:val="clear" w:color="auto" w:fill="FFFFFF"/>
        <w:spacing w:after="0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МАТЕРИАЛ</w:t>
      </w:r>
    </w:p>
    <w:p w:rsidR="0073485A" w:rsidRPr="0073485A" w:rsidRDefault="0073485A" w:rsidP="0073485A">
      <w:pPr>
        <w:shd w:val="clear" w:color="auto" w:fill="FFFFFF"/>
        <w:spacing w:after="0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для членов информационно-пропагандистских групп</w:t>
      </w:r>
    </w:p>
    <w:p w:rsidR="0073485A" w:rsidRPr="0073485A" w:rsidRDefault="0073485A" w:rsidP="0073485A">
      <w:pPr>
        <w:shd w:val="clear" w:color="auto" w:fill="FFFFFF"/>
        <w:spacing w:after="0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(январь 2024 г.)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ОСОБЕННОСТИ ПРОВЕДЕНИЯ ЕДИНОГО ДНЯ ГОЛОСОВАНИЯ.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ИЗБИРАТЕЛЬНАЯ КАМПАНИЯ 2024 ГОДА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16"/>
          <w:szCs w:val="16"/>
          <w:lang w:eastAsia="ru-RU"/>
        </w:rPr>
        <w:t> </w:t>
      </w:r>
    </w:p>
    <w:p w:rsidR="0073485A" w:rsidRPr="0073485A" w:rsidRDefault="0073485A" w:rsidP="0073485A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По материалам, подготовленным</w:t>
      </w:r>
    </w:p>
    <w:p w:rsidR="0073485A" w:rsidRPr="0073485A" w:rsidRDefault="0073485A" w:rsidP="0073485A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Академией управления при Президенте Республики Беларусь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Способность государства обеспечить политическую безопасность – свидетельство его состоятельности.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Как подчеркнул </w:t>
      </w: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Президент Республики Беларусь А.Г.Лукашенко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, принимая 15 июня 2023 г. верительные грамоты послов зарубежных государств, </w:t>
      </w:r>
      <w:r w:rsidRPr="0073485A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Защищенность политической системы нашей страны от внутренних и внешних угроз критически важна, поскольку от ее состояния зависит способность Беларуси реализовывать независимую государственную политику. Поэтому эти вопросы традиционно находятся в центре внимания Президента Республики Беларусь. Особенно сегодня, когда против нашей страны развязаны информационная, санкционная и другие войны, беспрецедентные по своему масштабу.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«</w:t>
      </w:r>
      <w:r w:rsidRPr="0073485A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Мы вступаем в электоральную кампанию. Она будет длительной</w:t>
      </w:r>
      <w:r w:rsidRPr="0073485A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: начиная с местных органов власти, местных Советов, Всебелорусского народного собрания и заканчивая президентскими выборами. С одной стороны, </w:t>
      </w:r>
      <w:r w:rsidRPr="0073485A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 xml:space="preserve">мобилизация людей и наша </w:t>
      </w:r>
      <w:r w:rsidRPr="0073485A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lastRenderedPageBreak/>
        <w:t>мобилизация</w:t>
      </w:r>
      <w:r w:rsidRPr="0073485A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. С другой стороны, конечно, </w:t>
      </w:r>
      <w:r w:rsidRPr="0073485A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надо сделать так, чтобы не раскачалась страна и общество</w:t>
      </w:r>
      <w:r w:rsidRPr="0073485A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»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 – отметил </w:t>
      </w: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А.Г.Лукашенко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 28 июля 2023 г. на встрече с Председателем Совета Республики Национального собрания Республики Беларусь Кочановой Н.И. и Главой Администрации Президента Республики Беларусь Сергеенко И.П.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Внесенные в Избирательный кодекс Республики Беларусь (далее – Кодекс) изменения – часть масштабной работы по модернизации политической системы страны, проводимой в соответствии с изменениями Основного Закона белорусского государства, принятыми на республиканском референдуме 27 февраля 2022 г.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 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Основные новации избирательного законодательства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:</w:t>
      </w:r>
    </w:p>
    <w:p w:rsidR="0073485A" w:rsidRPr="0073485A" w:rsidRDefault="0073485A" w:rsidP="0073485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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изменены требования к кандидатам в Президенты </w:t>
      </w:r>
      <w:r w:rsidRPr="0073485A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(одно и то же лицо может быть избрано Президентом не более двух сроков)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;</w:t>
      </w:r>
    </w:p>
    <w:p w:rsidR="0073485A" w:rsidRPr="0073485A" w:rsidRDefault="0073485A" w:rsidP="0073485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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Кодекс дополнен отдельным разделом в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собрание;</w:t>
      </w:r>
    </w:p>
    <w:p w:rsidR="0073485A" w:rsidRPr="0073485A" w:rsidRDefault="0073485A" w:rsidP="0073485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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предусмотрен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единый день голосования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на выборах депутатов всех уровней </w:t>
      </w:r>
      <w:r w:rsidRPr="0073485A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(в последнее воскресенье февраля на пятый год окончания полномочий представительных органов)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 Конституционный Суд Республики Беларусь признал целесообразным введение единого дня голосования, поскольку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готовиться к избирательному процессу;</w:t>
      </w:r>
    </w:p>
    <w:p w:rsidR="0073485A" w:rsidRPr="0073485A" w:rsidRDefault="0073485A" w:rsidP="0073485A">
      <w:pPr>
        <w:shd w:val="clear" w:color="auto" w:fill="FFFFFF"/>
        <w:spacing w:before="120" w:after="0" w:line="28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Справочно:</w:t>
      </w:r>
    </w:p>
    <w:p w:rsidR="0073485A" w:rsidRPr="0073485A" w:rsidRDefault="0073485A" w:rsidP="0073485A">
      <w:pPr>
        <w:shd w:val="clear" w:color="auto" w:fill="FFFFFF"/>
        <w:spacing w:after="120" w:line="280" w:lineRule="atLeast"/>
        <w:ind w:left="709"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Единый день голосования введен в США, Канаде, Мексике, России, ряде государств Южной Америки, Африки, Европы.</w:t>
      </w:r>
    </w:p>
    <w:p w:rsidR="0073485A" w:rsidRPr="0073485A" w:rsidRDefault="0073485A" w:rsidP="0073485A">
      <w:pPr>
        <w:shd w:val="clear" w:color="auto" w:fill="FFFFFF"/>
        <w:spacing w:before="120" w:after="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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оптимизирован порядок избрания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членов Совета Республики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 Выборы в верхнюю палату Парламента будут организованы депутатами местных Советов нового созыва, избранными в единый день голосования;</w:t>
      </w:r>
    </w:p>
    <w:p w:rsidR="0073485A" w:rsidRPr="0073485A" w:rsidRDefault="0073485A" w:rsidP="0073485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lastRenderedPageBreak/>
        <w:t>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предоставлено право лицам, в отношении которых избрана мера пресечения в виде содержания под стражей, принимать участие в голосовании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 Особенности участия в выборах и референдуме указанной категории лиц будут регламентироваться на уровне актов ЦИК </w:t>
      </w:r>
      <w:r w:rsidRPr="0073485A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(также как в отношении лиц, осужденных к аресту или находящихся в ЛТП)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;</w:t>
      </w:r>
    </w:p>
    <w:p w:rsidR="0073485A" w:rsidRPr="0073485A" w:rsidRDefault="0073485A" w:rsidP="0073485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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регламентированы процедуры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признания выборов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Президента, членов Совета Республики, депутатов Палаты представителей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неконституционными или нелегитимными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;</w:t>
      </w:r>
    </w:p>
    <w:p w:rsidR="0073485A" w:rsidRPr="0073485A" w:rsidRDefault="0073485A" w:rsidP="0073485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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изменен порядок формирования Центральной избирательной комиссии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73485A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(избрание ее Председателя и членов на ВНС)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, уточнены отдельные полномочия ЦИК;</w:t>
      </w:r>
    </w:p>
    <w:p w:rsidR="0073485A" w:rsidRPr="0073485A" w:rsidRDefault="0073485A" w:rsidP="0073485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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оптимизирована система избирательных комиссий и порядок образования избирательных округов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в связи с проведение выборов депутатов в единый день голосования;</w:t>
      </w:r>
    </w:p>
    <w:p w:rsidR="0073485A" w:rsidRPr="0073485A" w:rsidRDefault="0073485A" w:rsidP="0073485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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предусмотрено </w:t>
      </w:r>
      <w:r w:rsidRPr="0073485A">
        <w:rPr>
          <w:rFonts w:ascii="Arial" w:eastAsia="Times New Roman" w:hAnsi="Arial" w:cs="Arial"/>
          <w:b/>
          <w:bCs/>
          <w:color w:val="393939"/>
          <w:spacing w:val="-4"/>
          <w:sz w:val="30"/>
          <w:szCs w:val="30"/>
          <w:lang w:eastAsia="ru-RU"/>
        </w:rPr>
        <w:t>снятие требования о минимальной явке избирателей 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на выборах депутатов Палаты представителей в целях унификации подходов в проведении парламентских и местных выборов в единый день голосования;</w:t>
      </w:r>
    </w:p>
    <w:p w:rsidR="0073485A" w:rsidRPr="0073485A" w:rsidRDefault="0073485A" w:rsidP="0073485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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закреплено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 ограничение на выдвижение </w:t>
      </w:r>
      <w:bookmarkStart w:id="1" w:name="_Hlk117700264"/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кандидатами</w:t>
      </w:r>
      <w:bookmarkEnd w:id="1"/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в Президенты, в депутаты Палаты представителей, в члены Совета Республики граждан,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в отношении которых имеется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вступивший в законную силу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обвинительный приговор суда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;</w:t>
      </w:r>
    </w:p>
    <w:p w:rsidR="0073485A" w:rsidRPr="0073485A" w:rsidRDefault="0073485A" w:rsidP="0073485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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предусмотрено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право 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всех зарегистрированных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кандидатов в депутаты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Палаты представителей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направлять своих представителей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в окружные избирательные комиссии в качестве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членов этих комиссий с правом совещательного голоса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в целях повышения прозрачности работы избирательных комиссий</w:t>
      </w:r>
      <w:r w:rsidRPr="0073485A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 (ранее данное право предоставлялось только политическим партиям, выдвинувшим своих кандидатов)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;</w:t>
      </w:r>
    </w:p>
    <w:p w:rsidR="0073485A" w:rsidRPr="0073485A" w:rsidRDefault="0073485A" w:rsidP="0073485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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предоставлено право лицам, выдвигаемым кандидатами в депутаты,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создавать собственные избирательные фонды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для финансирования расходов, связанных со сбором подписей избирателей </w:t>
      </w:r>
      <w:r w:rsidRPr="0073485A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(ранее эта возможность предоставлялась кандидатам в Президенты)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;</w:t>
      </w:r>
    </w:p>
    <w:p w:rsidR="0073485A" w:rsidRPr="0073485A" w:rsidRDefault="0073485A" w:rsidP="0073485A">
      <w:pPr>
        <w:shd w:val="clear" w:color="auto" w:fill="FFFFFF"/>
        <w:spacing w:before="120" w:after="0" w:line="30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Справочно:</w:t>
      </w:r>
    </w:p>
    <w:p w:rsidR="0073485A" w:rsidRPr="0073485A" w:rsidRDefault="0073485A" w:rsidP="0073485A">
      <w:pPr>
        <w:shd w:val="clear" w:color="auto" w:fill="FFFFFF"/>
        <w:spacing w:after="120" w:line="300" w:lineRule="atLeast"/>
        <w:ind w:left="709"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i/>
          <w:iCs/>
          <w:color w:val="393939"/>
          <w:spacing w:val="-4"/>
          <w:sz w:val="24"/>
          <w:szCs w:val="24"/>
          <w:lang w:eastAsia="ru-RU"/>
        </w:rPr>
        <w:lastRenderedPageBreak/>
        <w:t>Размеры фондов увеличены (например, для кандидатов в депутаты Палаты представителей с 1000 до 2000 базовых величин).</w:t>
      </w:r>
    </w:p>
    <w:p w:rsidR="0073485A" w:rsidRPr="0073485A" w:rsidRDefault="0073485A" w:rsidP="0073485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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изменено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количество подписей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избирателей, необходимых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для выдвижения кандидатом в депутаты местного Совета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депутатов: не менее 1% избирателей, проживающих на территории данного избирательного округа, но не менее 10 подписей избирателей;</w:t>
      </w:r>
    </w:p>
    <w:p w:rsidR="0073485A" w:rsidRPr="0073485A" w:rsidRDefault="0073485A" w:rsidP="0073485A">
      <w:pPr>
        <w:shd w:val="clear" w:color="auto" w:fill="FFFFFF"/>
        <w:spacing w:after="12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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уточнен статус наблюдателей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 </w:t>
      </w:r>
      <w:r w:rsidRPr="0073485A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;</w:t>
      </w:r>
    </w:p>
    <w:p w:rsidR="0073485A" w:rsidRPr="0073485A" w:rsidRDefault="0073485A" w:rsidP="0073485A">
      <w:pPr>
        <w:shd w:val="clear" w:color="auto" w:fill="FFFFFF"/>
        <w:spacing w:after="120"/>
        <w:ind w:left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</w:p>
    <w:p w:rsidR="0073485A" w:rsidRPr="0073485A" w:rsidRDefault="0073485A" w:rsidP="0073485A">
      <w:pPr>
        <w:shd w:val="clear" w:color="auto" w:fill="FFFFFF"/>
        <w:spacing w:before="120" w:after="0" w:line="30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Справочно:</w:t>
      </w:r>
    </w:p>
    <w:p w:rsidR="0073485A" w:rsidRPr="0073485A" w:rsidRDefault="0073485A" w:rsidP="0073485A">
      <w:pPr>
        <w:shd w:val="clear" w:color="auto" w:fill="FFFFFF"/>
        <w:spacing w:after="120" w:line="300" w:lineRule="atLeast"/>
        <w:ind w:left="709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 </w:t>
      </w:r>
      <w:r w:rsidRPr="0073485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eastAsia="ru-RU"/>
        </w:rPr>
        <w:t>не позднее дня</w:t>
      </w:r>
      <w:r w:rsidRPr="0073485A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, </w:t>
      </w:r>
      <w:r w:rsidRPr="0073485A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lang w:eastAsia="ru-RU"/>
        </w:rPr>
        <w:t>предшествующего дню начала досрочного голосования</w:t>
      </w:r>
      <w:r w:rsidRPr="0073485A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, а при проведении отзыва депутата – не позднее дня, предшествующего дню голосования об отзыве депутата.</w:t>
      </w:r>
    </w:p>
    <w:p w:rsidR="0073485A" w:rsidRPr="0073485A" w:rsidRDefault="0073485A" w:rsidP="0073485A">
      <w:pPr>
        <w:shd w:val="clear" w:color="auto" w:fill="FFFFFF"/>
        <w:spacing w:before="120" w:after="12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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предусмотрены определенные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 изменения порядка голосования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</w:t>
      </w:r>
    </w:p>
    <w:p w:rsidR="0073485A" w:rsidRPr="0073485A" w:rsidRDefault="0073485A" w:rsidP="0073485A">
      <w:pPr>
        <w:shd w:val="clear" w:color="auto" w:fill="FFFFFF"/>
        <w:spacing w:before="120" w:after="0" w:line="30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 </w:t>
      </w:r>
    </w:p>
    <w:p w:rsidR="0073485A" w:rsidRPr="0073485A" w:rsidRDefault="0073485A" w:rsidP="0073485A">
      <w:pPr>
        <w:shd w:val="clear" w:color="auto" w:fill="FFFFFF"/>
        <w:spacing w:before="120" w:after="0" w:line="30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Справочно:</w:t>
      </w:r>
    </w:p>
    <w:p w:rsidR="0073485A" w:rsidRPr="0073485A" w:rsidRDefault="0073485A" w:rsidP="0073485A">
      <w:pPr>
        <w:shd w:val="clear" w:color="auto" w:fill="FFFFFF"/>
        <w:spacing w:after="0" w:line="300" w:lineRule="atLeast"/>
        <w:ind w:left="709"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:rsidR="0073485A" w:rsidRPr="0073485A" w:rsidRDefault="0073485A" w:rsidP="0073485A">
      <w:pPr>
        <w:shd w:val="clear" w:color="auto" w:fill="FFFFFF"/>
        <w:spacing w:after="120" w:line="300" w:lineRule="atLeast"/>
        <w:ind w:left="709"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Для организации голосования по месту нахождения избирателей предусмотрена возможность изготовления </w:t>
      </w:r>
      <w:r w:rsidRPr="0073485A">
        <w:rPr>
          <w:rFonts w:eastAsia="Times New Roman" w:cs="Times New Roman"/>
          <w:b/>
          <w:bCs/>
          <w:i/>
          <w:iCs/>
          <w:color w:val="393939"/>
          <w:spacing w:val="-4"/>
          <w:sz w:val="24"/>
          <w:szCs w:val="24"/>
          <w:lang w:eastAsia="ru-RU"/>
        </w:rPr>
        <w:t>пяти переносных ящиков вместо трех</w:t>
      </w: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Ряд новаций направлен на обеспечение электорального суверенитета в Беларуси:</w:t>
      </w:r>
    </w:p>
    <w:p w:rsidR="0073485A" w:rsidRPr="0073485A" w:rsidRDefault="0073485A" w:rsidP="0073485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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предусмотрено, что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не будут образовываться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участки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для голосования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за рубежом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, что связано с имеющимся отрицательным опытом проведения избирательных кампаний, в том числе по причине неблагоприятной эпидемиологической обстановки;</w:t>
      </w:r>
    </w:p>
    <w:p w:rsidR="0073485A" w:rsidRPr="0073485A" w:rsidRDefault="0073485A" w:rsidP="0073485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lastRenderedPageBreak/>
        <w:t>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введен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запрет выдвижения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на выборные должности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лиц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, у которых имеется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гражданство иностранного государства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либо документ, предоставляющий права на льготы и преимущества в связи с политическими, религиозными взглядами или национальной принадлежностью;</w:t>
      </w:r>
    </w:p>
    <w:p w:rsidR="0073485A" w:rsidRPr="0073485A" w:rsidRDefault="0073485A" w:rsidP="0073485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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30"/>
          <w:szCs w:val="30"/>
          <w:lang w:eastAsia="ru-RU"/>
        </w:rPr>
        <w:t>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установлен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запрет на вынос выданного бюллетеня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за пределы помещения для голосования, а также осуществление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фото- и видеосъемки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заполненного бюллетеня. Нарушение данной нормы повлечет применение мер административной ответственности к правонарушителям;</w:t>
      </w:r>
    </w:p>
    <w:p w:rsidR="0073485A" w:rsidRPr="0073485A" w:rsidRDefault="0073485A" w:rsidP="0073485A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Symbol" w:eastAsia="Times New Roman" w:hAnsi="Symbol" w:cs="Arial"/>
          <w:color w:val="393939"/>
          <w:sz w:val="27"/>
          <w:szCs w:val="27"/>
          <w:lang w:eastAsia="ru-RU"/>
        </w:rPr>
        <w:t></w:t>
      </w:r>
      <w:r w:rsidRPr="0073485A">
        <w:rPr>
          <w:rFonts w:ascii="Symbol" w:eastAsia="Times New Roman" w:hAnsi="Symbol" w:cs="Arial"/>
          <w:color w:val="393939"/>
          <w:sz w:val="27"/>
          <w:szCs w:val="27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27"/>
          <w:szCs w:val="27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27"/>
          <w:szCs w:val="27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27"/>
          <w:szCs w:val="27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27"/>
          <w:szCs w:val="27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27"/>
          <w:szCs w:val="27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27"/>
          <w:szCs w:val="27"/>
          <w:lang w:eastAsia="ru-RU"/>
        </w:rPr>
        <w:t></w:t>
      </w:r>
      <w:r w:rsidRPr="0073485A">
        <w:rPr>
          <w:rFonts w:ascii="Symbol" w:eastAsia="Times New Roman" w:hAnsi="Symbol" w:cs="Arial"/>
          <w:color w:val="393939"/>
          <w:sz w:val="27"/>
          <w:szCs w:val="27"/>
          <w:lang w:eastAsia="ru-RU"/>
        </w:rPr>
        <w:t>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предусмотрено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опубликование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в печатных СМИ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сообщения об образовании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территориальных и участковых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комиссий без указания персональных данных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их членов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,учитывая поступавшие в ходе электоральных кампаний угрозы в адрес членов избирательных комиссий </w:t>
      </w:r>
      <w:r w:rsidRPr="0073485A">
        <w:rPr>
          <w:rFonts w:ascii="Arial" w:eastAsia="Times New Roman" w:hAnsi="Arial" w:cs="Arial"/>
          <w:i/>
          <w:iCs/>
          <w:color w:val="393939"/>
          <w:sz w:val="27"/>
          <w:szCs w:val="27"/>
          <w:lang w:eastAsia="ru-RU"/>
        </w:rPr>
        <w:t>(сообщения должны содержать количественный состав комиссии, способ выдвижения и контактные данные комиссии (адрес и номер телефона))</w:t>
      </w:r>
      <w:r w:rsidRPr="0073485A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 </w:t>
      </w: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Научно-экспертный совет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Популяризации избирательного процесса, а также повышению политической культуры среди подрастающего поколения будет способствовать и созданный </w:t>
      </w: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Молодежный совет при ЦИК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С учетом норм Кодекса произведена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корректировка системы регистрации и учета правонарушений в Беларуси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(24 октября 2023 г. Глава государства подписал Закон</w:t>
      </w:r>
      <w:r w:rsidRPr="0073485A">
        <w:rPr>
          <w:rFonts w:eastAsia="Times New Roman" w:cs="Times New Roman"/>
          <w:i/>
          <w:iCs/>
          <w:color w:val="393939"/>
          <w:spacing w:val="-8"/>
          <w:sz w:val="24"/>
          <w:szCs w:val="24"/>
          <w:lang w:eastAsia="ru-RU"/>
        </w:rPr>
        <w:t> «</w:t>
      </w: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Об изменении</w:t>
      </w:r>
      <w:r w:rsidRPr="0073485A">
        <w:rPr>
          <w:rFonts w:eastAsia="Times New Roman" w:cs="Times New Roman"/>
          <w:i/>
          <w:iCs/>
          <w:color w:val="393939"/>
          <w:spacing w:val="-8"/>
          <w:sz w:val="24"/>
          <w:szCs w:val="24"/>
          <w:lang w:eastAsia="ru-RU"/>
        </w:rPr>
        <w:t> Закона Республики Беларусь «О </w:t>
      </w: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единой</w:t>
      </w:r>
      <w:r w:rsidRPr="0073485A">
        <w:rPr>
          <w:rFonts w:eastAsia="Times New Roman" w:cs="Times New Roman"/>
          <w:i/>
          <w:iCs/>
          <w:color w:val="393939"/>
          <w:spacing w:val="-4"/>
          <w:sz w:val="24"/>
          <w:szCs w:val="24"/>
          <w:lang w:eastAsia="ru-RU"/>
        </w:rPr>
        <w:t>государственной системе </w:t>
      </w: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регистрации</w:t>
      </w:r>
      <w:r w:rsidRPr="0073485A">
        <w:rPr>
          <w:rFonts w:eastAsia="Times New Roman" w:cs="Times New Roman"/>
          <w:i/>
          <w:iCs/>
          <w:color w:val="393939"/>
          <w:spacing w:val="-4"/>
          <w:sz w:val="24"/>
          <w:szCs w:val="24"/>
          <w:lang w:eastAsia="ru-RU"/>
        </w:rPr>
        <w:t> и учета </w:t>
      </w: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правонарушений</w:t>
      </w:r>
      <w:r w:rsidRPr="0073485A">
        <w:rPr>
          <w:rFonts w:eastAsia="Times New Roman" w:cs="Times New Roman"/>
          <w:i/>
          <w:iCs/>
          <w:color w:val="393939"/>
          <w:spacing w:val="-4"/>
          <w:sz w:val="24"/>
          <w:szCs w:val="24"/>
          <w:lang w:eastAsia="ru-RU"/>
        </w:rPr>
        <w:t>»)</w:t>
      </w:r>
      <w:r w:rsidRPr="0073485A">
        <w:rPr>
          <w:rFonts w:eastAsia="Times New Roman" w:cs="Times New Roman"/>
          <w:color w:val="393939"/>
          <w:spacing w:val="-4"/>
          <w:sz w:val="24"/>
          <w:szCs w:val="24"/>
          <w:lang w:eastAsia="ru-RU"/>
        </w:rPr>
        <w:t>.</w:t>
      </w:r>
      <w:r w:rsidRPr="0073485A">
        <w:rPr>
          <w:rFonts w:eastAsia="Times New Roman" w:cs="Times New Roman"/>
          <w:color w:val="393939"/>
          <w:sz w:val="24"/>
          <w:szCs w:val="24"/>
          <w:lang w:eastAsia="ru-RU"/>
        </w:rPr>
        <w:t> 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Законом закреплено право субъектов гражданского общества, участвующих в выборах делегатов ВНС, запрашивать сведения о правонарушениях при реализации норм законодательства о выборах </w:t>
      </w: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(срок их предоставления – в течение трех дней со дня поступления запроса)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В период подготовки и проведения единого дня голосования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br/>
      </w: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будет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обеспечено эффективное сочетание правовых, информационных, предупредительно-профилактических мер</w:t>
      </w:r>
      <w:r w:rsidRPr="0073485A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 </w:t>
      </w: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по недопущению беспорядков и иных противозаконных действий со стороны организованных групп и отдельных лиц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  <w:r w:rsidRPr="0073485A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 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lastRenderedPageBreak/>
        <w:t>В этом плане значительная роль отведена органам внутренних дел (далее – ОВД), основные усилия которых сконцентрированы на организации правопорядка и обеспечении общественной безопасности, а также выявлении и пресечении возможных правонарушений, оперативном реагировании на любые происшествия.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Отвечая 6 октября 2023 г. на вопрос о вероятности повторения событий мятежа 2020 года в период предстоящей электоральной кампании, </w:t>
      </w: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Президент А.Г.Лукашенко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 заявил: </w:t>
      </w:r>
      <w:r w:rsidRPr="0073485A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«Не повторится</w:t>
      </w:r>
      <w:r w:rsidRPr="0073485A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.</w:t>
      </w:r>
      <w:r w:rsidRPr="0073485A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br/>
        <w:t>Это невозможно… Мы уже этого наелись, мы люди опытные, обучаемся как следует</w:t>
      </w:r>
      <w:r w:rsidRPr="0073485A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.</w:t>
      </w:r>
      <w:r w:rsidRPr="0073485A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 Пусть даже не рассчитывают раскачать Беларусь</w:t>
      </w:r>
      <w:r w:rsidRPr="0073485A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.</w:t>
      </w:r>
      <w:r w:rsidRPr="0073485A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 Мы этого не позволим</w:t>
      </w:r>
      <w:r w:rsidRPr="0073485A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.</w:t>
      </w:r>
      <w:r w:rsidRPr="0073485A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 Это – наша страна. Те, кто раскачивают, знают, к чему это приведет»</w:t>
      </w:r>
      <w:r w:rsidRPr="0073485A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 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ИЗБИРАТЕЛЬНАЯ КАМПАНИЯ 2024 ГОДА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Избирательная кампания – знаковая веха в развитии любой страны, испытание и проверка на прочность ее политической системы.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Главным критерием готовности государства к проведению честных и открытых выборов является качество и полнота правового регулирования избирательных процедур и процессов.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Вместе с тем практика проведения электоральных кампаний в отдельных странах Запада демонстрирует несовершенство избирательного законодательства этих государств и, как следствие, – значительное количество фиксируемых нарушений.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 </w:t>
      </w:r>
    </w:p>
    <w:p w:rsidR="0073485A" w:rsidRPr="0073485A" w:rsidRDefault="0073485A" w:rsidP="0073485A">
      <w:pPr>
        <w:shd w:val="clear" w:color="auto" w:fill="FFFFFF"/>
        <w:spacing w:before="120" w:after="0" w:line="30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Справочно:</w:t>
      </w:r>
    </w:p>
    <w:p w:rsidR="0073485A" w:rsidRPr="0073485A" w:rsidRDefault="0073485A" w:rsidP="0073485A">
      <w:pPr>
        <w:shd w:val="clear" w:color="auto" w:fill="FFFFFF"/>
        <w:spacing w:after="0" w:line="300" w:lineRule="atLeast"/>
        <w:ind w:left="709"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Сегодня в </w:t>
      </w:r>
      <w:r w:rsidRPr="0073485A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США</w:t>
      </w: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Пробелы в американском законодательстве и недостатки в работе избирательных комиссий неоднократно приводили к тому, что</w:t>
      </w:r>
      <w:r w:rsidRPr="0073485A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мертвые души не только голосовали, но и избирались</w:t>
      </w: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. Например, в 2022 году на выборах в палату представителей победили демократы Тони ДеЛука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:rsidR="0073485A" w:rsidRPr="0073485A" w:rsidRDefault="0073485A" w:rsidP="0073485A">
      <w:pPr>
        <w:shd w:val="clear" w:color="auto" w:fill="FFFFFF"/>
        <w:spacing w:after="0" w:line="300" w:lineRule="atLeast"/>
        <w:ind w:left="709"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Независимыми экспертами признано, что «</w:t>
      </w:r>
      <w:r w:rsidRPr="0073485A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наиболее грязной избирательной кампанией в Евросоюзе стали прошедшие 15 октября 2023 г. выборы и республиканский референдум в Польше»</w:t>
      </w: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 xml:space="preserve">. Представители БДИПЧ ОБСЕ отметили, что правящая на тот момент партия «Право и справедливость» (ПиС) имела явное преимущество за счет неправомерного влияния на использование государственных ресурсов и государственных СМИ, а сама кампания характеризовалась «широким использованием риторики нетерпимости, ксенофобии и женоненавистничества». Партия ПиС обошла законы о финансировании избирательных кампаний. Вопросы, вынесенные на </w:t>
      </w: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lastRenderedPageBreak/>
        <w:t>референдум, носили «откровенно манипулятивный характер» и по сути являлись «предвыборной листовкой ПиС». 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Д.Карасю). В итоге явка на референдуме провалилась, а у ПиС оказалось всего 194 депутатских кресла в Сейме из 460 возможных и только треть – в Сенате.По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Как считает глава делегации ПА ОБСЕ П.Х.Понс,</w:t>
      </w:r>
      <w:r w:rsidRPr="0073485A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«выборы в Польше показали эрозию системы сдержек и противовесов государства»</w:t>
      </w: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.</w:t>
      </w:r>
      <w:r w:rsidRPr="0073485A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  </w:t>
      </w:r>
    </w:p>
    <w:p w:rsidR="0073485A" w:rsidRPr="0073485A" w:rsidRDefault="0073485A" w:rsidP="0073485A">
      <w:pPr>
        <w:shd w:val="clear" w:color="auto" w:fill="FFFFFF"/>
        <w:spacing w:after="120" w:line="300" w:lineRule="atLeast"/>
        <w:ind w:left="709"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В </w:t>
      </w:r>
      <w:r w:rsidRPr="0073485A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Болгарии</w:t>
      </w: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 </w:t>
      </w:r>
      <w:r w:rsidRPr="0073485A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подкупом голосов и неправомерной агитацией</w:t>
      </w: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</w:t>
      </w: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br/>
        <w:t>в 2019 году, образовано более 160 досудебных производств.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pacing w:val="4"/>
          <w:sz w:val="30"/>
          <w:szCs w:val="30"/>
          <w:lang w:eastAsia="ru-RU"/>
        </w:rPr>
        <w:t>В Беларуси в полной мере учтен зарубежный опыт проведения выборов разного уровня.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Президент Республики Беларусь А.Г.Лукашенко подписал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br/>
        <w:t>20 ноября 2023 г. </w:t>
      </w: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указы № 367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 «О назначении выборов депутатов» и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br/>
      </w: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№ 368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 «О назначении выборов в Совет Республики Национального собрания Республики Беларусь».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В соответствии с требованиями Конституции Республики Беларусь предусматривается проведение </w:t>
      </w: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выборов в Палату представителей Национального собрания восьмого созыва и местные </w:t>
      </w:r>
      <w:r w:rsidRPr="0073485A">
        <w:rPr>
          <w:rFonts w:eastAsia="Times New Roman" w:cs="Times New Roman"/>
          <w:b/>
          <w:bCs/>
          <w:color w:val="393939"/>
          <w:spacing w:val="-4"/>
          <w:sz w:val="30"/>
          <w:szCs w:val="30"/>
          <w:lang w:eastAsia="ru-RU"/>
        </w:rPr>
        <w:t>Советы депутатов двадцать девятого созыва в единый день голосования </w:t>
      </w: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25 февраля 2024 г.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Выдвижение кандидатов в депутаты начинается за 70 дней и заканчивается за 40 дней до выборов.</w:t>
      </w:r>
    </w:p>
    <w:p w:rsidR="0073485A" w:rsidRPr="0073485A" w:rsidRDefault="0073485A" w:rsidP="0073485A">
      <w:pPr>
        <w:shd w:val="clear" w:color="auto" w:fill="FFFFFF"/>
        <w:spacing w:before="120" w:after="0" w:line="300" w:lineRule="atLeast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Справочно:</w:t>
      </w:r>
    </w:p>
    <w:p w:rsidR="0073485A" w:rsidRPr="0073485A" w:rsidRDefault="0073485A" w:rsidP="0073485A">
      <w:pPr>
        <w:shd w:val="clear" w:color="auto" w:fill="FFFFFF"/>
        <w:spacing w:after="0" w:line="300" w:lineRule="atLeast"/>
        <w:ind w:left="708"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Избиратели в зависимости от места регистрации для голосования будут получать </w:t>
      </w:r>
      <w:r w:rsidRPr="0073485A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от 2 бюллетеней</w:t>
      </w: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(как, например, жители г.Минска для голосования на выборах депутатов в Палату представителей и Минского городского Совета депутатов) </w:t>
      </w:r>
      <w:r w:rsidRPr="0073485A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t>до</w:t>
      </w:r>
      <w:r w:rsidRPr="0073485A">
        <w:rPr>
          <w:rFonts w:eastAsia="Times New Roman" w:cs="Times New Roman"/>
          <w:b/>
          <w:bCs/>
          <w:i/>
          <w:iCs/>
          <w:color w:val="393939"/>
          <w:sz w:val="24"/>
          <w:szCs w:val="24"/>
          <w:lang w:eastAsia="ru-RU"/>
        </w:rPr>
        <w:br/>
        <w:t>4 бюллетеней</w:t>
      </w: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(как, например, жители сельских населенных пунктов для голосования на выборах депутатов в Палату представителей и депутатов сельского, районного и </w:t>
      </w:r>
      <w:r w:rsidRPr="0073485A">
        <w:rPr>
          <w:rFonts w:eastAsia="Times New Roman" w:cs="Times New Roman"/>
          <w:i/>
          <w:iCs/>
          <w:color w:val="393939"/>
          <w:spacing w:val="-4"/>
          <w:sz w:val="24"/>
          <w:szCs w:val="24"/>
          <w:lang w:eastAsia="ru-RU"/>
        </w:rPr>
        <w:t>областного Советов депутатов).</w:t>
      </w:r>
    </w:p>
    <w:p w:rsidR="0073485A" w:rsidRPr="0073485A" w:rsidRDefault="0073485A" w:rsidP="0073485A">
      <w:pPr>
        <w:shd w:val="clear" w:color="auto" w:fill="FFFFFF"/>
        <w:spacing w:after="0" w:line="300" w:lineRule="atLeast"/>
        <w:ind w:left="708"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i/>
          <w:iCs/>
          <w:color w:val="393939"/>
          <w:spacing w:val="-4"/>
          <w:sz w:val="24"/>
          <w:szCs w:val="24"/>
          <w:lang w:eastAsia="ru-RU"/>
        </w:rPr>
        <w:t>Согласно избирательному</w:t>
      </w:r>
      <w:r w:rsidRPr="0073485A">
        <w:rPr>
          <w:rFonts w:eastAsia="Times New Roman" w:cs="Times New Roman"/>
          <w:i/>
          <w:iCs/>
          <w:color w:val="393939"/>
          <w:sz w:val="24"/>
          <w:szCs w:val="24"/>
          <w:lang w:eastAsia="ru-RU"/>
        </w:rPr>
        <w:t> законодательству для удобства избирателей выдаваемые бюллетени будут отличаться по цвету и (или) иметь отличительный знак.</w:t>
      </w:r>
    </w:p>
    <w:p w:rsidR="0073485A" w:rsidRPr="0073485A" w:rsidRDefault="0073485A" w:rsidP="0073485A">
      <w:pPr>
        <w:shd w:val="clear" w:color="auto" w:fill="FFFFFF"/>
        <w:spacing w:before="120"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color w:val="393939"/>
          <w:spacing w:val="-6"/>
          <w:sz w:val="30"/>
          <w:szCs w:val="30"/>
          <w:lang w:eastAsia="ru-RU"/>
        </w:rPr>
        <w:lastRenderedPageBreak/>
        <w:t>Выборы в </w:t>
      </w: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Совет Республики Национального собрания восьмого созыва </w:t>
      </w:r>
      <w:r w:rsidRPr="0073485A">
        <w:rPr>
          <w:rFonts w:eastAsia="Times New Roman" w:cs="Times New Roman"/>
          <w:b/>
          <w:bCs/>
          <w:color w:val="393939"/>
          <w:spacing w:val="-6"/>
          <w:sz w:val="30"/>
          <w:szCs w:val="30"/>
          <w:lang w:eastAsia="ru-RU"/>
        </w:rPr>
        <w:t>состоятся 4 апреля 2024 г.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Выдвижение кандидатов в члены Совета Республики Национального собрания начинается через 15 дней и заканчивается не позднее чем через 25 дней после единого дня голосования. </w:t>
      </w:r>
      <w:r w:rsidRPr="0073485A">
        <w:rPr>
          <w:rFonts w:eastAsia="Times New Roman" w:cs="Times New Roman"/>
          <w:b/>
          <w:bCs/>
          <w:color w:val="393939"/>
          <w:sz w:val="24"/>
          <w:szCs w:val="24"/>
          <w:lang w:eastAsia="ru-RU"/>
        </w:rPr>
        <w:t> </w:t>
      </w:r>
    </w:p>
    <w:p w:rsidR="0073485A" w:rsidRPr="0073485A" w:rsidRDefault="0073485A" w:rsidP="0073485A">
      <w:pPr>
        <w:shd w:val="clear" w:color="auto" w:fill="FFFFFF"/>
        <w:spacing w:before="120"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Информация о подготовке и проведении электоральной кампании–2024 размещается на интернет-сайте Центральной избирательной </w:t>
      </w:r>
      <w:r w:rsidRPr="0073485A">
        <w:rPr>
          <w:rFonts w:eastAsia="Times New Roman" w:cs="Times New Roman"/>
          <w:i/>
          <w:iCs/>
          <w:color w:val="393939"/>
          <w:spacing w:val="-6"/>
          <w:sz w:val="30"/>
          <w:szCs w:val="30"/>
          <w:lang w:eastAsia="ru-RU"/>
        </w:rPr>
        <w:t>комиссии Республики Беларусь в разделах «Выборы депутатов в единый</w:t>
      </w:r>
      <w:r w:rsidRPr="0073485A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день голосования» и «Выборы членов Совета Республики Национального собрания Республики Беларусь восьмого созыва».</w:t>
      </w:r>
    </w:p>
    <w:p w:rsidR="0073485A" w:rsidRPr="0073485A" w:rsidRDefault="0073485A" w:rsidP="0073485A">
      <w:pPr>
        <w:shd w:val="clear" w:color="auto" w:fill="FFFFFF"/>
        <w:spacing w:before="120"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Не позднее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. Согласно избирательному законодательству, крайней датой проведения выборов делегатов ВНС является 10 апреля 2024 г. В соответствии с частью 5 статьи 89–2 Конституции Республики Беларусь,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первое заседание ВНС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в новом конституционном статусе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должно состояться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не позднее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br/>
        <w:t>60 дней после выборов депутатов, т.е. </w:t>
      </w:r>
      <w:r w:rsidRPr="0073485A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не позднее 25 апреля 2024 г.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 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ПРОВЕДЕНИЕ ИЗБИРАТЕЛЬНОЙ КАМПАНИИ 2024 ГОДА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b/>
          <w:bCs/>
          <w:color w:val="393939"/>
          <w:sz w:val="27"/>
          <w:szCs w:val="27"/>
          <w:lang w:eastAsia="ru-RU"/>
        </w:rPr>
        <w:t>В ГРОДНЕНСКОЙ ОБЛАСТИ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center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b/>
          <w:bCs/>
          <w:color w:val="393939"/>
          <w:sz w:val="24"/>
          <w:szCs w:val="24"/>
          <w:lang w:eastAsia="ru-RU"/>
        </w:rPr>
        <w:t> 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Гродненской области осуществлен ряд организационных мероприятий по подготовке к проведению единого дня голосования в 2024 году.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Гродненской области образовано 13 округов по выборам депутатов Палаты представителей Национального собрания Республики Беларусь восьмого созыва. Средняя численность избирателей на округ составляет 56 640 человек.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15 августа 2023 г. решением сессии Гродненского областного Совета депутатов установлено 60 избирательных округов, подлежащих образованию, и средняя численность избирателей на избирательный округ – 12 272 человек, по </w:t>
      </w: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выборам депутатов Гродненского областного Совета депутатов 29-го созыва. Аналогичные решения, об установлении избирательных округов, подлежащих образованию, и средняя численность избирателей на избирательный округ, до 1 сентября 2023 г. приняты во всех городских, районных и сельских Советах депутатов области.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11 сентября 2023 г. на заседании Гродненского областного исполнительного комитета принято решение о представлении Центральной избирательной комиссии Республики Беларусь предложения по образованию 13 избирательных округов по выборам депутатов Палаты представителей Национального собрания Республики Беларусь восьмого созыва на территории Гродненской области.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23 октября 2023 г. президиумом Гродненского областного Совета депутатов и Гродненского областного исполнительного комитета принято решение об образовании 60 округов по выборам областного Совета депутатов.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г. Гродно и во всех районах Гродненской области состоялись аналогичные совместные заседания президиумов соответствующих местных Советов депутатов и исполнительных комитетов по образованию избирательных округов по выборам депутатов местных Советов депутатов базового уровня и заседания городских (городов районного подчинения), сельских исполнительных комитетов по образованию избирательных округов по выборам депутатов местных Советов депутатов первичного уровня.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Гродненской области планируется избрать: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13 депутатов Палаты представителей Национального собрания Республики Беларусь;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60 депутатов Гродненского областного Совета депутатов;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31 депутата Гродненского городского Совета депутатов;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472 депутата районных Советов депутатов;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1 005 депутатов городских (в городах районного подчинения), сельских Советов депутатов.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В установленные календарным планом сроки в Гродненской области образовано 185 территориальных и окружных избирательных комиссий (1 областная, 13 окружных, 1 городская (областного подчинения), 17 районных, 2 городских (районного подчинения), 151 сельская).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Все комиссии сформированы в полном соответствии с требованиями ч.2, 3, 4 ст.34 Избирательного кодекса. В их составе не менее одной трети членов являются представителями политических партий и общественных объединений.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Всего в состав комиссий вошло 1197 представителей политических партий, общественных объединений, трудовых коллективов, граждан.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 составе комиссий 43 представителя политических партий (3,6 %), 640 – от общественных объединений (53,5 %). В том числе от Белорусской партии «Белая Русь» 31 человек, Коммунистической партии Беларуси - 12. общественного объединения «Белая Русь» - 77 «Белорусского союза женщин» - 113, «Белорусского республиканского союза молодежи» - 54, объединения ветеранов - 75, объединений профсоюзов, входящих в ФПБ - 289, Белорусского фонда мира - 17, иных общественных объединений - 15. В составе избирательных комиссий 130 государственных служащих (10,9 %), 38 граждан до 31 года (3,2 %), 993 женщины (83,0 %).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Образованы 602 участка для голосования.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Не позднее 25 января 2024 года будут образованы участковые избирательные комиссии. Из практики предыдущих избирательных кампаний в их состав войдет более 6500 человек.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С 17 декабря 2023 года по 15 января 2024 года (включительно) политическими партиями, трудовыми коллективами, гражданами осуществлено выдвижение кандидатов в депутаты Палаты представителей и местных Советов депутатов. После регистрации кандидатов в депутаты (крайний срок 30 января 2024 года) с 31 января по 24 февраля 2024 года (включительно) будет проходить агитационная кампания.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 С 9 февраля 2024 года начинается дежурство в участковых избирательных комиссиях, где граждане могут уточнить информацию о включении их в списки избирателей.</w:t>
      </w:r>
    </w:p>
    <w:p w:rsidR="0073485A" w:rsidRPr="0073485A" w:rsidRDefault="0073485A" w:rsidP="0073485A">
      <w:pPr>
        <w:shd w:val="clear" w:color="auto" w:fill="FFFFFF"/>
        <w:spacing w:after="100" w:afterAutospacing="1"/>
        <w:ind w:firstLine="68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73485A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С 20 февраля 2024 года участковые избирательные комиссии приступят к организации проведения досрочного голосования.</w:t>
      </w:r>
    </w:p>
    <w:p w:rsidR="0073485A" w:rsidRPr="0073485A" w:rsidRDefault="0073485A" w:rsidP="0073485A">
      <w:pPr>
        <w:shd w:val="clear" w:color="auto" w:fill="FFFFFF"/>
        <w:spacing w:after="0"/>
        <w:jc w:val="center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****</w:t>
      </w:r>
      <w:r w:rsidRPr="0073485A">
        <w:rPr>
          <w:rFonts w:eastAsia="Times New Roman" w:cs="Times New Roman"/>
          <w:b/>
          <w:bCs/>
          <w:color w:val="393939"/>
          <w:sz w:val="24"/>
          <w:szCs w:val="24"/>
          <w:lang w:eastAsia="ru-RU"/>
        </w:rPr>
        <w:t> 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В нашей стране политическая система выстроена таким образом, чтобы ни внутренние, ни внешние факторы не смогли помешать дальнейшему поступательному развитию белорусского государства и общества.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color w:val="393939"/>
          <w:sz w:val="30"/>
          <w:szCs w:val="30"/>
          <w:lang w:eastAsia="ru-RU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Белорусы вступают в электоральный период на фоне начавшихся масштабных процессов общественно-политического развития. 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b/>
          <w:bCs/>
          <w:color w:val="393939"/>
          <w:spacing w:val="-2"/>
          <w:sz w:val="30"/>
          <w:szCs w:val="30"/>
          <w:lang w:eastAsia="ru-RU"/>
        </w:rPr>
        <w:t>Президент Республики Беларусь А.Г.Лукашенко</w:t>
      </w:r>
      <w:r w:rsidRPr="0073485A">
        <w:rPr>
          <w:rFonts w:eastAsia="Times New Roman" w:cs="Times New Roman"/>
          <w:color w:val="393939"/>
          <w:spacing w:val="-2"/>
          <w:sz w:val="30"/>
          <w:szCs w:val="30"/>
          <w:lang w:eastAsia="ru-RU"/>
        </w:rPr>
        <w:t> 9 ноября 2023 г.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на встрече с Председателем Совета Республики Национального собрания Республики Беларусь Кочановой Н.И. подчеркнул: «</w:t>
      </w:r>
      <w:r w:rsidRPr="0073485A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Мы откровенно и честно сказали, что будем всячески участвовать в этих выборах. Я имею в виду вертикаль власти. </w:t>
      </w:r>
      <w:r w:rsidRPr="0073485A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Это очень важная кампания в Беларуси. </w:t>
      </w:r>
      <w:r w:rsidRPr="0073485A">
        <w:rPr>
          <w:rFonts w:eastAsia="Times New Roman" w:cs="Times New Roman"/>
          <w:b/>
          <w:bCs/>
          <w:i/>
          <w:iCs/>
          <w:color w:val="393939"/>
          <w:sz w:val="30"/>
          <w:szCs w:val="30"/>
          <w:lang w:eastAsia="ru-RU"/>
        </w:rPr>
        <w:t>Важнее политической кампании в будущем году нет. </w:t>
      </w:r>
      <w:r w:rsidRPr="0073485A">
        <w:rPr>
          <w:rFonts w:eastAsia="Times New Roman" w:cs="Times New Roman"/>
          <w:i/>
          <w:iCs/>
          <w:color w:val="393939"/>
          <w:sz w:val="30"/>
          <w:szCs w:val="30"/>
          <w:lang w:eastAsia="ru-RU"/>
        </w:rPr>
        <w:t>Следом же формирование Всебелорусского народного собрания, избрание делегатов на это собрание»</w:t>
      </w: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.</w:t>
      </w:r>
    </w:p>
    <w:p w:rsidR="0073485A" w:rsidRPr="0073485A" w:rsidRDefault="0073485A" w:rsidP="0073485A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393939"/>
          <w:sz w:val="24"/>
          <w:szCs w:val="24"/>
          <w:lang w:eastAsia="ru-RU"/>
        </w:rPr>
      </w:pPr>
      <w:r w:rsidRPr="0073485A">
        <w:rPr>
          <w:rFonts w:eastAsia="Times New Roman" w:cs="Times New Roman"/>
          <w:color w:val="393939"/>
          <w:sz w:val="30"/>
          <w:szCs w:val="30"/>
          <w:lang w:eastAsia="ru-RU"/>
        </w:rPr>
        <w:t>Власть сделает все для того, чтобы обеспечить электоральный суверенитет Республики Беларусь, провести выборы – 2024 спокойно, открыто и объективно.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814E9"/>
    <w:multiLevelType w:val="multilevel"/>
    <w:tmpl w:val="60E4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485A"/>
    <w:rsid w:val="006C0B77"/>
    <w:rsid w:val="0073485A"/>
    <w:rsid w:val="008242FF"/>
    <w:rsid w:val="00870751"/>
    <w:rsid w:val="00922C48"/>
    <w:rsid w:val="009D3C1E"/>
    <w:rsid w:val="00B915B7"/>
    <w:rsid w:val="00CF01A0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3485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348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48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8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0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3181</Words>
  <Characters>18138</Characters>
  <Application>Microsoft Office Word</Application>
  <DocSecurity>0</DocSecurity>
  <Lines>151</Lines>
  <Paragraphs>42</Paragraphs>
  <ScaleCrop>false</ScaleCrop>
  <Company/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2024-01-18T08:21:00Z</dcterms:created>
  <dcterms:modified xsi:type="dcterms:W3CDTF">2024-01-18T08:21:00Z</dcterms:modified>
</cp:coreProperties>
</file>