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933" w:rsidRPr="00116933" w:rsidRDefault="00116933" w:rsidP="00116933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val="az-Cyrl-AZ" w:eastAsia="az-Cyrl-AZ"/>
        </w:rPr>
      </w:pPr>
      <w:r w:rsidRPr="00116933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val="az-Cyrl-AZ" w:eastAsia="az-Cyrl-AZ"/>
        </w:rPr>
        <w:t>ПРОФИЛАКТИКА ПРЕСТУПЛЕНИЙ, СОВЕРШЕННЫХ В АЛКОГОЛЬНОМ ИЛИ НАРКОТИЧЕСКОМ ОПЬЯНЕНИИ_октябрь</w:t>
      </w:r>
    </w:p>
    <w:p w:rsidR="00116933" w:rsidRPr="00116933" w:rsidRDefault="00116933" w:rsidP="00116933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116933" w:rsidRPr="00116933" w:rsidRDefault="00116933" w:rsidP="00116933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116933" w:rsidRPr="00116933" w:rsidRDefault="00116933" w:rsidP="00116933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116933" w:rsidRPr="00116933" w:rsidRDefault="00116933" w:rsidP="00116933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116933" w:rsidRPr="00116933" w:rsidRDefault="00116933" w:rsidP="00116933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116933" w:rsidRPr="00116933" w:rsidRDefault="00116933" w:rsidP="00116933">
      <w:pPr>
        <w:numPr>
          <w:ilvl w:val="0"/>
          <w:numId w:val="1"/>
        </w:numPr>
        <w:shd w:val="clear" w:color="auto" w:fill="FFFFFF"/>
        <w:spacing w:before="30"/>
        <w:ind w:left="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116933" w:rsidRPr="00116933" w:rsidRDefault="00116933" w:rsidP="00116933">
      <w:pPr>
        <w:shd w:val="clear" w:color="auto" w:fill="FFFFFF"/>
        <w:spacing w:after="0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Материал подготовлен УВД Гродненского облисполкома</w:t>
      </w:r>
    </w:p>
    <w:p w:rsidR="00116933" w:rsidRPr="00116933" w:rsidRDefault="00116933" w:rsidP="00116933">
      <w:pPr>
        <w:shd w:val="clear" w:color="auto" w:fill="FFFFFF"/>
        <w:spacing w:after="100" w:afterAutospacing="1"/>
        <w:ind w:right="3968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По итогам 9 месяцев т.г. отмечается рост числа преступлений, совершенных в состоянии алкогольного опьянения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(по оконченным расследованием уголовным делам) (с 1157 до 1198, +3,5%)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 при этом их удельный вес уменьшился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30,8% до 28,4%, -7,8%)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Рост «пьяной» преступности наблюдается в 10 районах: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Ленинском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145 до 170)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Гродненском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68 до 80)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Дятловском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32 до 49)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Зельвенском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15 до 18)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Ивьевском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25 до 29)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Кореличском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14 до 24)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Лидском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146 до 187)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Мостовском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59 до 63)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Островецком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31 до 37) 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и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Ошмянском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37 до 50).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Возросло количество 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совершённых в пьяном виде тяжких и особо тяжких преступлений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108 до 160)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 рост зарегистрирован в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Берестовицком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 до 3)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Вороновском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 до 7)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Гродненском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 до 11)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Дятловском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 до 6)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Ленинском 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10 до 24)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Лидском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21 до 28),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Мостовском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2 до 7),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Ошмянском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8),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Слонимском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5 до 10) 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и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Сморгонском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4 до 10)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районах.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Кроме того, возросло количество совершённых в пьяном виде тяжких телесных повреждений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32 до 43)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 в т.ч. в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Октябрьском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9 до 10)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Гродненском 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и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Ошмянском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3 в каждом),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Слонимском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2)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Дятловском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 до 2),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Лидском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5 до 13) 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и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Сморгонском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2 до 5) 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районах, изнасилований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 до 5)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 в т.ч. в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Октябрьском,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Вороновском, Лидском 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и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Слонимском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1 в каждом) 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 xml:space="preserve">районах, 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lastRenderedPageBreak/>
        <w:t>преступлений против половой неприкосновенности или половой свободы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26 до 33)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 в т.ч. в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Вороновском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2)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Гродненском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5),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Островецком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3),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Слонимском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 до 2)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и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Ленинском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4) 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районах, причинений тяжкого или менее тяжкого телесного повреждения по неосторожности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7 до 9)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 в т.ч. в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Лидском</w:t>
      </w:r>
      <w:r w:rsidRPr="00116933">
        <w:rPr>
          <w:rFonts w:ascii="Arial" w:eastAsia="Times New Roman" w:hAnsi="Arial" w:cs="Arial"/>
          <w:b/>
          <w:bCs/>
          <w:i/>
          <w:iCs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1 до 3)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Ивьевском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0 до 1) 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и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Волковысском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 (с 1 до 2)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районах.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Рост пьяной преступности обусловлен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совершением отдельных видов преступлений, таких как: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разбоев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 до 15)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угонов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26 до 33)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хулиганств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86 до 96)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угроз убийством, причинением тяжких телесных повреждений или уничтожением имущества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85 до 117)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и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краж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pacing w:val="6"/>
          <w:sz w:val="30"/>
          <w:szCs w:val="30"/>
          <w:lang w:val="az-Cyrl-AZ" w:eastAsia="az-Cyrl-AZ"/>
        </w:rPr>
        <w:t>(с 377 до 420)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Наряду с изложенным, на 34,0% 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(с 321 до 430) 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увеличилось число преступлений, совершенных в состоянии алкогольного опьянения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br/>
        <w:t>в сельской местности 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(от числа уголовных дел, оконченных расследованием)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целях реагирования на указанные правонарушения УВД и РУ-РОВД области по итогам 3 месяцев т.г. из незаконного оборота 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(согласно вступивших в законную силу решений суда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) изъято 74059,1 литра алкоголя 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(+13247,1)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из которых 4200,6 литра составляет самогон 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(+608,5)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62727,2 литра самогонная брага 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(+11918,8)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7131,3 литра спирт и его производные 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(+717,4)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Уменьшилось количество выявленных правонарушений в указанной сфере 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(с 447 до 417)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Вместе с тем, 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снижены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результаты по изъятию из незаконного оборота алкогольной продукции в 7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РУ-РОВД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области, в 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Октябрьском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br/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(-4,5%)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Берестовицком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(-8,3%)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Волковысском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(-59,7%)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Вороновском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(-33,4%)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Дятловском 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(-34,9%)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Ивьевском 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(-55,7%)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и 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Островецком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(-37,1%).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  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 xml:space="preserve">Также следует отметить, что по итогам 9 месяцев т.г. в состоянии алкогольного опьянения находились 15 несовершеннолетних, участвовавших в совершении </w:t>
      </w:r>
      <w:r w:rsidRPr="00116933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lastRenderedPageBreak/>
        <w:t>преступлений: </w:t>
      </w:r>
      <w:r w:rsidRPr="00116933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Волковысский </w:t>
      </w:r>
      <w:r w:rsidRPr="00116933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(5)</w:t>
      </w:r>
      <w:r w:rsidRPr="00116933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,</w:t>
      </w:r>
      <w:r w:rsidRPr="00116933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 Ленинский </w:t>
      </w:r>
      <w:r w:rsidRPr="00116933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(3)</w:t>
      </w:r>
      <w:r w:rsidRPr="00116933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,</w:t>
      </w:r>
      <w:r w:rsidRPr="00116933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 Лидский </w:t>
      </w:r>
      <w:r w:rsidRPr="00116933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и</w:t>
      </w:r>
      <w:r w:rsidRPr="00116933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 Свислочский</w:t>
      </w:r>
      <w:r w:rsidRPr="00116933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 (по 2)</w:t>
      </w:r>
      <w:r w:rsidRPr="00116933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Октябрьский </w:t>
      </w:r>
      <w:r w:rsidRPr="00116933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и </w:t>
      </w:r>
      <w:r w:rsidRPr="00116933">
        <w:rPr>
          <w:rFonts w:ascii="Arial" w:eastAsia="Times New Roman" w:hAnsi="Arial" w:cs="Arial"/>
          <w:b/>
          <w:bCs/>
          <w:color w:val="000000"/>
          <w:sz w:val="30"/>
          <w:szCs w:val="30"/>
          <w:lang w:val="az-Cyrl-AZ" w:eastAsia="az-Cyrl-AZ"/>
        </w:rPr>
        <w:t>Сморгонский </w:t>
      </w:r>
      <w:r w:rsidRPr="00116933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(по 1) </w:t>
      </w:r>
      <w:r w:rsidRPr="00116933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районы.</w:t>
      </w:r>
    </w:p>
    <w:p w:rsidR="00116933" w:rsidRPr="00116933" w:rsidRDefault="00116933" w:rsidP="00116933">
      <w:pPr>
        <w:spacing w:after="100" w:afterAutospacing="1"/>
        <w:ind w:firstLine="709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Кроме того, за вышеуказанный период времени в области отмечена негативная тенденция совершения «пьяных» правонарушений подростками. Так, со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242 до 323 увеличилось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число выявленных 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несовершеннолетних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(освобожденных от административной ответственности, с применением предупреждения)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за правонарушения, связанные с потреблением алкогольных напитков.</w:t>
      </w:r>
    </w:p>
    <w:p w:rsidR="00116933" w:rsidRPr="00116933" w:rsidRDefault="00116933" w:rsidP="00116933">
      <w:pPr>
        <w:spacing w:after="100" w:afterAutospacing="1"/>
        <w:ind w:firstLine="709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области активизирована работа ИДН РУ-РОВД по установлению работников торговли, реализующих алкоголь несовершеннолетним, в т.г. привлечено к административной ответственности 43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(+17)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лиц. Такие результаты отсутствуют в 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Берестовицком, Волковысском, Дятловском 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и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Зельвенском 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районах.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Также более с 194 до 238 возросла эффективность работы по выявлению лиц, вовлекающих несовершеннолетних в антиобщественное поведение, путем приобретения и распития с ними спиртных напитков.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Вместе с тем ИДН Берестовицком районе отсутствуют результаты по привлечению к ответственности продавцов, реализующих несовершеннолетним алкогольные напитки и пиво.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Справочно: по данным РУ-РОВД области индивидуальная профилактическая работа проводится в отношении 999 подростков, из них 318– за употребление алкоголя.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Особое беспокойство вызывает рост числа выявленных фактов нарушения антиалкогольного законодательства несовершеннолетними, не достигшими возраста привлечения к административной ответственности 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(с 93 до 159)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Одной из эффективных мер, способствующих предупреждению «пьяной» преступности, является работа по выявлению и постановке на учет жилых помещений с репутацией 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«притон»,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рамках реализации указания Министра внутренних дел Республики Беларусь от 13.09.2021 № 21/32000овд «Об осуществлении наблюдения за жилыми помещениями» ОВД.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lastRenderedPageBreak/>
        <w:t>К примеру, Октябрьским РУВД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г.Гродно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 не было установлено местонахождение подлежащего изоляции 30 – 31.03.2022 в ЛТП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br/>
        <w:t>Молодило И.И. 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ходе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оказан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ия сотрудниками УВД 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практическ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ой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 помощ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и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 в поиске и задержании осужденного, 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была получена информация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 от бывшей супруги 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 том, что Молодило И.И. возможно 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скрывался в соседнем доме у одиноко проживающей гражданки, ведущей антиобщественный образ жизни.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дальнейшем сотрудником УВД получена информация от трёх жильцов дома о том, что в указанной квартире проживает одинокая гражданка, а с ней как минимум 30 котов, при этом хозяйка квартиры сильно болеет, из дома выходит редко, а в данной квартире постоянно собираются лица, ведущие асоциальный образ жизни. Кроме того, жильцы дома по предоставленной им фотографии опознали Молодило И.И., который постоянно находится у данной женщины. В последствии Молодило И.И. был задержан в вышеуказанной квартире и в этот же день доставлен в ЛТП, а данное жилое помещение поставлено на учёт в РУВД как «притон» 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(квартира находилась в антисанитарном состоянии, по всей квартире разбросаны экскрименты животных (котов), пустые бутылки от спиртного и т.д.)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Сама же хозяйка жилища была госпитализирована в учреждение здравоохранения ввиду тяжёлого состояния здоровья 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(лежала на кровати обездвиженная)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 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пределах компетенции принимаются адекватные меры, направленные на просвещение и оказание помощи лицам из социального окружения лиц, злоупотребляющих алкоголем или потребляющих наркотики, предусмотренные Комплексом практических мер, утверждённым решением республиканского координационного совещания по борьбе с преступностью и коррупцией от 18 декабря 2019 г. №20.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 xml:space="preserve">На складывающуюся криминогенную обстановку в области определенное влияние оказывает деятельность объектов торговли, реализующих алкогольные напитки в ночное время. В связи с чем, на постоянном контроле находится неукоснительное исполнение требований постановления Совета Министров Республики Беларусь от 9 июня 2021 г. №319 «О согласовании режима работы розничных торговых объектов, объектов 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общественного питания, торговых центров и рынков после 23:00 и до 07:00» 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(далее – постановление)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Справочно: по информации ОВД в настоящее время в области функционирует 206 торговых объекта с правом реализации алкогольных, слабоалкогольных напитков и пива с 23:00 и до 07:00 часов.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ОВД области организована работа в рамках исполнения 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Закона Республики Беларусь «О порядке и условиях направления граждан в лечебно-трудовые профилактории и условиях нахождения в них»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в части принятия мер к лицам, злоупотребляющим алкогольными напитками.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За 9 месяцев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текущего года территориальными ОВД области исполнено 764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</w:t>
      </w:r>
      <w:r w:rsidRPr="00116933">
        <w:rPr>
          <w:rFonts w:ascii="Arial" w:eastAsia="Times New Roman" w:hAnsi="Arial" w:cs="Arial"/>
          <w:b/>
          <w:bCs/>
          <w:i/>
          <w:iCs/>
          <w:color w:val="393939"/>
          <w:spacing w:val="6"/>
          <w:sz w:val="30"/>
          <w:szCs w:val="30"/>
          <w:lang w:val="az-Cyrl-AZ" w:eastAsia="az-Cyrl-AZ"/>
        </w:rPr>
        <w:t>(+211)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решений судов об изоляции хронических алкоголиков в ЛТП. Из числа изолированных лиц: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ранее судимых – 274 (+27,4%)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 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допускающих насилие в семье – 199 (+15,0%)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,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обязанных возмещать расходы на содержание несовершеннолетних детей – 201 (+36,7%)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Наряду с этим, в настоящее время 1124</w:t>
      </w:r>
      <w:r w:rsidRPr="00116933">
        <w:rPr>
          <w:rFonts w:ascii="Arial" w:eastAsia="Times New Roman" w:hAnsi="Arial" w:cs="Arial"/>
          <w:b/>
          <w:bCs/>
          <w:color w:val="393939"/>
          <w:spacing w:val="6"/>
          <w:sz w:val="30"/>
          <w:szCs w:val="30"/>
          <w:lang w:val="az-Cyrl-AZ" w:eastAsia="az-Cyrl-AZ"/>
        </w:rPr>
        <w:t> граждан предупреждены</w:t>
      </w:r>
      <w:r w:rsidRPr="00116933">
        <w:rPr>
          <w:rFonts w:ascii="Arial" w:eastAsia="Times New Roman" w:hAnsi="Arial" w:cs="Arial"/>
          <w:color w:val="393939"/>
          <w:spacing w:val="6"/>
          <w:sz w:val="30"/>
          <w:szCs w:val="30"/>
          <w:lang w:val="az-Cyrl-AZ" w:eastAsia="az-Cyrl-AZ"/>
        </w:rPr>
        <w:t> о возможности направления в ЛТП: которым проведено первое медицинское освидетельствование по общему порядку – 853, тунеядцев по упрощённому порядку – 140 и обязанных лиц по упрощённому порядку – 131.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Управлением, в целях принятия дополнительных мер по стабилизации обстановки на территории области, </w:t>
      </w: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на системной основе реализуются профилактические мероприятия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2022 году реализовывались такие формы и методы профилактики преступлений, совершённых в состоянии алкогольного и наркотического опьянения, в том числе совершённых против жизни и здоровья граждан как: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 xml:space="preserve">обучение подчиненных сотрудников новым формам и методам организации работы, с целью повышения уровня профессиональной подготовки, совершенствования практических навыков в принятии профессионально грамотных решений в повседневной деятельности, в том числе и с учетом вступления в законную силу изменений в законодательстве по профилактике 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домашнего насилия 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(учебно-методический сбор, в котором в том числе приняли участие сотрудники МВД Республики Беларусь 15.06.2022);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текущем году сотрудники УОПП принимали участие в учебно – методических сборах 31.05.2022 и 19.09.2022 с сотрудниками учреждений УИС и ЛТП ДИН МВД по Гродненской области, где были рассмотрены вопросы эффективности проведения воспитательной и профилактической работы с лицами, зависимыми от психоактивных веществ, а также взаимодействие с государственными органами по  вопросам социальной адаптации лиц, освобожденных из учреждений УИС и ЛТП. Вопрос участия религиозных организаций в ресоциализации лиц, попавших в трудную жизненную ситуацию, по причине употребления психоактивных веществ, с участием УОПП МОБ УВД рассмотрен на заседании Консультативного межконфессионального совета, которое состоялось 28.09.2022 в г.Барановичи, при участии уполномоченного по делам религии и национальности Румак А.А;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проведение комплексных отработок территорий населенных пунктов (микрорайонов в городах) и задействованием всех субъектов профилактики;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привлечение внимания широких слоев населения к проблемам домашнего насилия, разъяснение гражданам необходимости содействия государственным органам в минимизации последствий правонарушений, совершаемых на этой почве, разъяснение положений нового законодательства о профилактике домашнего насилия 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(в период с 4 по 08.04.2022 на территории Гродненской области проведена республиканская профилактическая акция «Дом без насилия!»)</w:t>
      </w: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;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организация и проведение ряда мероприятий по инициативе МВД, УВД, направленных на профилактику тяжких и особо тяжких преступлений против жизни и здоровья;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Справочно: с 24.12.2021 по 09.01.2022 проведены профилактические мероприятия в соответствии с указанием МВД от 22.12.2021 №21/45672овд, по предупреждению тяжких и особо тяжких преступлений против жизни и здоровья граждан»;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lastRenderedPageBreak/>
        <w:t>с 21.01.2022 по 15.02.2022 в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 Октябрьском РУВД, Лидском, Новогрудском, Гродненском, Слонимском, Ленинском и Сморгонском РОВД дополнительно проведены мероприятия, предусмотренные указанием МВД от 22.12.2021 №21/45672овд «О дополнительных мерах по предупреждению тяжких и особо тяжких преступлений против жизни и здоровья граждан» и </w:t>
      </w:r>
      <w:r w:rsidRPr="00116933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УВД от 19.01.2022 исх.№54/8/1513овд«О предупреждении убийств, умышленных причинений тяжких телесных повреждений, в том числе в сфере семейно-бытовых отношений»;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дополнительно в Октябрьском РУВД, Ошмянском и Сморгонском РОВД, на территориях которых по итогам 2021 года отмечался рост данных преступлений, организовано проведение мероприятий, предусмотренных СКМ «Быт» с 15 по 19.03.2022, с 22 по 25.03.2022 и с 28 по 30.09.2022 соответственно;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 05 по 25.03.2022 на территории Гродненской области проведены мероприятия, предусмотренные Комплексом дополнительных мер, направленных на предупреждение тяжких и особо тяжких преступлений против жизни и здоровья, утвержденным 03.03.2022 Министром внутренних дел Республики Беларусь;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 30.04 по 03.05.2022 на территории области проведены мероприятия в соответствии с указанием МВД от 28.04.2022 №21/27452овд «О дополнительных мероприятиях по предупреждению тяжких и особо тяжких преступлений против жизни и здоровья»;</w:t>
      </w:r>
      <w:r w:rsidRPr="00116933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 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с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07 по 09.05.2022 </w:t>
      </w:r>
      <w:r w:rsidRPr="00116933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проведена повторная реализация указанных мероприятий (указание УВД от 04.05.2022 исх.№54/8/8724овд «О дополнительных мероприятиях по предупреждению тяжких и особо тяжких преступлений против жизни и здоровья»;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 23 по 30.06.2022 на территории Ленинского, Октябрьского и Гродненского районов проведены мероприятия в соответствии с указанием УВД от 23.06.2022 №54/8/12705овд «О проведении дополнительных профилактических мероприятий»;</w:t>
      </w:r>
      <w:r w:rsidRPr="00116933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 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lastRenderedPageBreak/>
        <w:t>в июне 2022 года проведены дополнительные мероприятия (указание УВД от 02.06.2022 №54/8/10930овд) по применению профилактической меры по ограничению в дееспособности граждан, ставящих свои семьи в тяжелое материальное положение вследствие злоупотребления спиртными напитками;</w:t>
      </w:r>
      <w:r w:rsidRPr="00116933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 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с</w:t>
      </w: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1 по 03.07.2022 </w:t>
      </w:r>
      <w:r w:rsidRPr="00116933">
        <w:rPr>
          <w:rFonts w:ascii="Arial" w:eastAsia="Times New Roman" w:hAnsi="Arial" w:cs="Arial"/>
          <w:i/>
          <w:iCs/>
          <w:color w:val="000000"/>
          <w:sz w:val="30"/>
          <w:szCs w:val="30"/>
          <w:lang w:val="az-Cyrl-AZ" w:eastAsia="az-Cyrl-AZ"/>
        </w:rPr>
        <w:t>проведена реализация мероприятий в соответствии с указанием УВД от 22.06.2022 исх.№54/14/12/617овд «О дополнительных мерах по усилению контроля за лицами, имеющими судимость, и правопорядка в специальных учреждениях ОВД в период проведения мероприятий, приуроченных ко Дню Независимости»;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 10 по 22.08.2022 проведены мероприятия в соответствии с указанием УВД от 08.08.2022 №54/8/16225овд «О дополнительных мерах по предупреждению особо тяжких и тяжких преступлений против жизни и здоровья»;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 03 по 30.09.2022 в соответствии с указанием УВД от 02.09.2022 №54/8/18220овд проведены профилактические мероприятия в отношении граждан, ранее допускавших факты домашнего насилия, а также с 08.09.2022 по 05.10.2022 в соответствии с указанием УВД от 07.09.2022 №54/8/18532овд профилактические мероприятия в отношении граждан, склонных к асоциальному поведению, в том числе уклоняющихся от уплаты жилищно-коммунальных услуг.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</w:t>
      </w:r>
    </w:p>
    <w:p w:rsidR="00116933" w:rsidRPr="00116933" w:rsidRDefault="00116933" w:rsidP="00116933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116933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</w:t>
      </w:r>
    </w:p>
    <w:p w:rsidR="00F12C76" w:rsidRPr="00116933" w:rsidRDefault="00F12C76" w:rsidP="006C0B77">
      <w:pPr>
        <w:spacing w:after="0"/>
        <w:ind w:firstLine="709"/>
        <w:jc w:val="both"/>
        <w:rPr>
          <w:lang w:val="az-Cyrl-AZ"/>
        </w:rPr>
      </w:pPr>
      <w:bookmarkStart w:id="0" w:name="_GoBack"/>
      <w:bookmarkEnd w:id="0"/>
    </w:p>
    <w:sectPr w:rsidR="00F12C76" w:rsidRPr="0011693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A02F2"/>
    <w:multiLevelType w:val="multilevel"/>
    <w:tmpl w:val="4B6A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33"/>
    <w:rsid w:val="0011693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C472-3FA0-41AD-A37F-4529FBD6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1693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az-Cyrl-AZ" w:eastAsia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933"/>
    <w:rPr>
      <w:rFonts w:ascii="Times New Roman" w:eastAsia="Times New Roman" w:hAnsi="Times New Roman" w:cs="Times New Roman"/>
      <w:b/>
      <w:bCs/>
      <w:kern w:val="36"/>
      <w:sz w:val="48"/>
      <w:szCs w:val="48"/>
      <w:lang w:val="az-Cyrl-AZ" w:eastAsia="az-Cyrl-AZ"/>
    </w:rPr>
  </w:style>
  <w:style w:type="paragraph" w:customStyle="1" w:styleId="ya-share2item">
    <w:name w:val="ya-share2__item"/>
    <w:basedOn w:val="a"/>
    <w:rsid w:val="0011693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az-Cyrl-AZ" w:eastAsia="az-Cyrl-AZ"/>
    </w:rPr>
  </w:style>
  <w:style w:type="paragraph" w:customStyle="1" w:styleId="11">
    <w:name w:val="1"/>
    <w:basedOn w:val="a"/>
    <w:rsid w:val="0011693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az-Cyrl-AZ" w:eastAsia="az-Cyrl-AZ"/>
    </w:rPr>
  </w:style>
  <w:style w:type="paragraph" w:styleId="a3">
    <w:name w:val="header"/>
    <w:basedOn w:val="a"/>
    <w:link w:val="a4"/>
    <w:uiPriority w:val="99"/>
    <w:semiHidden/>
    <w:unhideWhenUsed/>
    <w:rsid w:val="0011693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az-Cyrl-AZ" w:eastAsia="az-Cyrl-AZ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16933"/>
    <w:rPr>
      <w:rFonts w:ascii="Times New Roman" w:eastAsia="Times New Roman" w:hAnsi="Times New Roman" w:cs="Times New Roman"/>
      <w:sz w:val="24"/>
      <w:szCs w:val="24"/>
      <w:lang w:val="az-Cyrl-AZ" w:eastAsia="az-Cyrl-AZ"/>
    </w:rPr>
  </w:style>
  <w:style w:type="paragraph" w:styleId="a5">
    <w:name w:val="Body Text"/>
    <w:basedOn w:val="a"/>
    <w:link w:val="a6"/>
    <w:uiPriority w:val="99"/>
    <w:semiHidden/>
    <w:unhideWhenUsed/>
    <w:rsid w:val="0011693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az-Cyrl-AZ" w:eastAsia="az-Cyrl-AZ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6933"/>
    <w:rPr>
      <w:rFonts w:ascii="Times New Roman" w:eastAsia="Times New Roman" w:hAnsi="Times New Roman" w:cs="Times New Roman"/>
      <w:sz w:val="24"/>
      <w:szCs w:val="24"/>
      <w:lang w:val="az-Cyrl-AZ" w:eastAsia="az-Cyrl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4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8689</Words>
  <Characters>4954</Characters>
  <Application>Microsoft Office Word</Application>
  <DocSecurity>0</DocSecurity>
  <Lines>41</Lines>
  <Paragraphs>27</Paragraphs>
  <ScaleCrop>false</ScaleCrop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2022-11-14T04:56:00Z</dcterms:created>
  <dcterms:modified xsi:type="dcterms:W3CDTF">2022-11-14T04:56:00Z</dcterms:modified>
</cp:coreProperties>
</file>